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BE7782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E7782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7782">
        <w:rPr>
          <w:rFonts w:ascii="Times New Roman" w:hAnsi="Times New Roman" w:cs="Times New Roman"/>
          <w:sz w:val="28"/>
          <w:szCs w:val="28"/>
        </w:rPr>
        <w:t xml:space="preserve">                     Classe : I</w:t>
      </w:r>
      <w:r w:rsidR="008900EF">
        <w:rPr>
          <w:rFonts w:ascii="Times New Roman" w:hAnsi="Times New Roman" w:cs="Times New Roman"/>
          <w:sz w:val="28"/>
          <w:szCs w:val="28"/>
        </w:rPr>
        <w:t xml:space="preserve"> Sezione F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BE7782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Pratica , tecnica e regole di gioco della Pallavolo , del Tennis da tavolo e della Palla elastica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BE7782" w:rsidRPr="007A45C6" w:rsidRDefault="00BE7782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Torneo di istituto di pallavolo maschile e femminile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501F5E"/>
    <w:rsid w:val="0076332C"/>
    <w:rsid w:val="007A45C6"/>
    <w:rsid w:val="008900EF"/>
    <w:rsid w:val="00B44A0D"/>
    <w:rsid w:val="00BE7782"/>
    <w:rsid w:val="00BF2316"/>
    <w:rsid w:val="00EC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0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cp:lastPrinted>2015-06-07T15:11:00Z</cp:lastPrinted>
  <dcterms:created xsi:type="dcterms:W3CDTF">2015-06-07T15:11:00Z</dcterms:created>
  <dcterms:modified xsi:type="dcterms:W3CDTF">2015-06-07T15:11:00Z</dcterms:modified>
</cp:coreProperties>
</file>